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31E0" w14:textId="4AAA00E2" w:rsidR="003856DD" w:rsidRPr="003856DD" w:rsidRDefault="003856DD" w:rsidP="003856DD">
      <w:pPr>
        <w:jc w:val="center"/>
        <w:rPr>
          <w:rFonts w:ascii="Arial" w:eastAsia="Arial" w:hAnsi="Arial" w:cs="Arial"/>
          <w:b/>
          <w:color w:val="343541"/>
          <w:sz w:val="28"/>
          <w:szCs w:val="28"/>
        </w:rPr>
      </w:pPr>
      <w:r w:rsidRPr="003856DD">
        <w:rPr>
          <w:rFonts w:ascii="Arial" w:eastAsia="Arial" w:hAnsi="Arial" w:cs="Arial"/>
          <w:b/>
          <w:color w:val="343541"/>
          <w:sz w:val="28"/>
          <w:szCs w:val="28"/>
        </w:rPr>
        <w:t>Investimento em agroindústrias é aposta para o desenvolvimento econômico a partir do rural baiano</w:t>
      </w:r>
    </w:p>
    <w:p w14:paraId="00000002" w14:textId="67C280D2" w:rsidR="008D24A5" w:rsidRDefault="003856DD" w:rsidP="003856DD">
      <w:pPr>
        <w:jc w:val="both"/>
        <w:rPr>
          <w:rFonts w:ascii="Arial" w:eastAsia="Arial" w:hAnsi="Arial" w:cs="Arial"/>
          <w:sz w:val="24"/>
          <w:szCs w:val="24"/>
        </w:rPr>
      </w:pPr>
      <w:r w:rsidRPr="003856DD">
        <w:rPr>
          <w:rFonts w:ascii="Arial" w:eastAsia="Arial" w:hAnsi="Arial" w:cs="Arial"/>
          <w:bCs/>
          <w:color w:val="343541"/>
          <w:sz w:val="24"/>
          <w:szCs w:val="24"/>
        </w:rPr>
        <w:t>As agroindústrias</w:t>
      </w:r>
      <w:r w:rsidR="00E57C4B">
        <w:rPr>
          <w:rFonts w:ascii="Arial" w:eastAsia="Arial" w:hAnsi="Arial" w:cs="Arial"/>
          <w:bCs/>
          <w:color w:val="343541"/>
          <w:sz w:val="24"/>
          <w:szCs w:val="24"/>
        </w:rPr>
        <w:t xml:space="preserve"> familiares</w:t>
      </w:r>
      <w:r w:rsidRPr="003856DD">
        <w:rPr>
          <w:rFonts w:ascii="Arial" w:eastAsia="Arial" w:hAnsi="Arial" w:cs="Arial"/>
          <w:bCs/>
          <w:color w:val="343541"/>
          <w:sz w:val="24"/>
          <w:szCs w:val="24"/>
        </w:rPr>
        <w:t xml:space="preserve"> têm se mostrado uma excelente estratégia para o desenvolvimento econômico e social das comunidades rurais na Bahia.</w:t>
      </w:r>
      <w:r>
        <w:rPr>
          <w:rFonts w:ascii="Arial" w:eastAsia="Arial" w:hAnsi="Arial" w:cs="Arial"/>
          <w:bCs/>
          <w:color w:val="3435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 a implantação e requalificação de mais de 400 unidades de beneficiamento, nos últimos anos, a Companhia de Desenvolvimento e Ação Regional (CAR) tem proporcionado grandes avanços no cenário da agricultura familiar no estado. </w:t>
      </w:r>
    </w:p>
    <w:p w14:paraId="00000003" w14:textId="77777777" w:rsidR="008D24A5" w:rsidRDefault="003856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Esse modelo permite que os agricultores familiares beneficiem e industrializem suas produções, agregando valor aos produtos do meio rural e abrindo novas oportunidades de mercado com produtos processados e embalados com qualidade e padronização.</w:t>
      </w:r>
    </w:p>
    <w:p w14:paraId="00000004" w14:textId="77777777" w:rsidR="008D24A5" w:rsidRDefault="003856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CAR tem sido uma aliada essencial ao fomentar o empreendedorismo no meio rural e capacitar agricultores e suas organizações para coordenar e operar as agroindústrias de forma sustentável e competitiva. Essa ação gera emprego e renda local, fortalecendo a economia das regiões rurais.</w:t>
      </w:r>
    </w:p>
    <w:p w14:paraId="00000005" w14:textId="77777777" w:rsidR="008D24A5" w:rsidRDefault="003856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disso, a estratégia de implantação e qualificação de agroindústrias são ações que também contribuem para a redução de desperdícios e perdas pós-colheita, ampliando a oferta de produtos disponíveis ao longo do ano. Dessa forma, os agricultores familiares se tornam mais resilientes e capazes de enfrentar os desafios sazonais e adversidades climáticas.</w:t>
      </w:r>
    </w:p>
    <w:p w14:paraId="00000006" w14:textId="77777777" w:rsidR="008D24A5" w:rsidRDefault="003856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o diretor-presidente da CAR, </w:t>
      </w:r>
      <w:proofErr w:type="spellStart"/>
      <w:r>
        <w:rPr>
          <w:rFonts w:ascii="Arial" w:eastAsia="Arial" w:hAnsi="Arial" w:cs="Arial"/>
          <w:sz w:val="24"/>
          <w:szCs w:val="24"/>
        </w:rPr>
        <w:t>Jeandro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Ribeiro, o processo de agroindustrialização é fundamental na busca pelo fortalecimento da agricultura familiar e na promoção da integração de políticas públicas essenciais. “Abrange desde a disponibilização de assistência técnica até a regularização fundiária e o fomento à base de produção. A agroindústria assume o papel crucial de viabilizar esse processo, já que somente a produção e venda da matéria-prima não resultam em valor agregado e, consequentemente, em aumento de renda para o agricultor”. </w:t>
      </w:r>
    </w:p>
    <w:p w14:paraId="00000007" w14:textId="77777777" w:rsidR="008D24A5" w:rsidRDefault="003856DD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Jeandro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destaca que a CAR está conduzindo um processo robusto de agroindustrialização do campo, com foco na requalificação ou construção de 402 agroindústrias já mapeadas. “Através de investimentos e parcerias, estamos trazendo um novo impulso para as comunidades rurais. A agroindustrialização no campo vai muito além da transformação dos processos produtivos. Ela é a chave para a transformação das vidas das pessoas, promovendo oportunidades inclusivas, com mão de obra feminina e de jovens, impulsionando o desenvolvimento local".</w:t>
      </w:r>
    </w:p>
    <w:p w14:paraId="00000008" w14:textId="77777777" w:rsidR="008D24A5" w:rsidRDefault="003856D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Aumento na produção</w:t>
      </w:r>
    </w:p>
    <w:p w14:paraId="00000009" w14:textId="77777777" w:rsidR="008D24A5" w:rsidRDefault="003856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Um exemplo bem-sucedido desse trabalho é o do Laticínio da Agricultura Familiar Padre Aldo </w:t>
      </w:r>
      <w:proofErr w:type="spellStart"/>
      <w:r>
        <w:rPr>
          <w:rFonts w:ascii="Arial" w:eastAsia="Arial" w:hAnsi="Arial" w:cs="Arial"/>
          <w:sz w:val="24"/>
          <w:szCs w:val="24"/>
        </w:rPr>
        <w:t>Lucchetta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inaugurado no município de Santana, no ano passado. Resultado do investimento da CAR, por meio do projeto Bahia Produtiva, essa agroindústria tem beneficiado de 2.000 a 2.500 litros de leite por semana, e a expectativa é triplicar essa produção, atingindo até 15 mil litros. </w:t>
      </w:r>
    </w:p>
    <w:p w14:paraId="0000000A" w14:textId="77777777" w:rsidR="008D24A5" w:rsidRDefault="003856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 leite é comercializado no mercado local e utilizado na alimentação escolar do município. A unidade é gerida pela Associação das Comunidades da Escola Família Agrícola de Santana, que também é uma entidade mantenedora da EFA.</w:t>
      </w:r>
    </w:p>
    <w:p w14:paraId="0000000B" w14:textId="77777777" w:rsidR="008D24A5" w:rsidRDefault="003856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Marcos Carvalho, presidente da Associação, ressalta a importância do laticínio como uma oportunidade de crescimento para a comunidade, tanto na questão econômica como na qualidade do rebanho. “O laticínio foi muito especial, além de fornecer o alimento, na EFA, para os alunos, tem a produção do leite pasteurizado, queijo, manteiga, agregando valor. E os demais investimentos nos ajudam na melhoria genética do rebanho, aumentando essa quantidade [de leite]”. </w:t>
      </w:r>
    </w:p>
    <w:p w14:paraId="0000000C" w14:textId="77777777" w:rsidR="008D24A5" w:rsidRDefault="003856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Claudio Duarte, beneficiário da unidade, ressalta que em Santana, não tinham laticínio comunitário desse porte. “Os produtores não tinham como transferir seu leite e antes era vendido para atravessadores. A agroindústria incentivou os produtores a investirem em sua produção, com gado apropriado. Adquirirmos tanques de resfriamento de leite, onde os produtores têm como armazenar o leite. Hoje, conseguimos fortalecer o sistema produtivo do leite no nosso município”. </w:t>
      </w:r>
    </w:p>
    <w:p w14:paraId="0000000D" w14:textId="77777777" w:rsidR="008D24A5" w:rsidRDefault="003856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laticínio emprega dois estudantes egressos da EFA. Um deles é </w:t>
      </w:r>
      <w:proofErr w:type="spellStart"/>
      <w:r>
        <w:rPr>
          <w:rFonts w:ascii="Arial" w:eastAsia="Arial" w:hAnsi="Arial" w:cs="Arial"/>
          <w:sz w:val="24"/>
          <w:szCs w:val="24"/>
        </w:rPr>
        <w:t>Kellves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Souza Neves. "Com os conhecimentos que adquiri na escola, faço o processamento do leite. Esse laticínio atende à grande demanda do município. A EFA agrega alunos de toda a região. A gente estuda, tem formação técnica, e essa agroindústria me deu oportunidade para agregar valor ao município, ter emprego e crescer”. </w:t>
      </w:r>
    </w:p>
    <w:p w14:paraId="0000000E" w14:textId="5022044F" w:rsidR="008D24A5" w:rsidRDefault="003856D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Diante desse contexto de sucesso e reconhecendo o impacto positivo das agroindústrias, a CAR lançou o projeto "Bahia que Produz e Alimenta". A implantação e qualificação de agroindústrias são apenas uma das várias estratégias que compõem esse novo projeto. </w:t>
      </w:r>
    </w:p>
    <w:p w14:paraId="4CDADDD6" w14:textId="77777777" w:rsidR="00E57C4B" w:rsidRDefault="00E57C4B">
      <w:pPr>
        <w:jc w:val="both"/>
        <w:rPr>
          <w:rFonts w:ascii="Arial" w:eastAsia="Arial" w:hAnsi="Arial" w:cs="Arial"/>
          <w:sz w:val="24"/>
          <w:szCs w:val="24"/>
        </w:rPr>
      </w:pPr>
    </w:p>
    <w:p w14:paraId="27D4BB6D" w14:textId="77777777" w:rsidR="007B44FD" w:rsidRDefault="007B44FD" w:rsidP="00E57C4B">
      <w:pPr>
        <w:rPr>
          <w:rFonts w:ascii="Arial" w:eastAsia="Arial" w:hAnsi="Arial" w:cs="Arial"/>
          <w:bCs/>
          <w:color w:val="343541"/>
          <w:sz w:val="24"/>
          <w:szCs w:val="24"/>
        </w:rPr>
      </w:pPr>
    </w:p>
    <w:p w14:paraId="2076BB41" w14:textId="77777777" w:rsidR="00E57C4B" w:rsidRDefault="00E57C4B" w:rsidP="00E57C4B">
      <w:pPr>
        <w:jc w:val="both"/>
        <w:rPr>
          <w:rFonts w:ascii="Arial" w:eastAsia="Arial" w:hAnsi="Arial" w:cs="Arial"/>
          <w:sz w:val="24"/>
          <w:szCs w:val="24"/>
        </w:rPr>
      </w:pPr>
    </w:p>
    <w:p w14:paraId="52618CE8" w14:textId="77777777" w:rsidR="00E57C4B" w:rsidRPr="003856DD" w:rsidRDefault="00E57C4B" w:rsidP="00E57C4B">
      <w:pPr>
        <w:rPr>
          <w:rFonts w:ascii="Arial" w:eastAsia="Arial" w:hAnsi="Arial" w:cs="Arial"/>
          <w:b/>
          <w:color w:val="343541"/>
          <w:sz w:val="28"/>
          <w:szCs w:val="28"/>
        </w:rPr>
      </w:pPr>
    </w:p>
    <w:p w14:paraId="783CA86E" w14:textId="77777777" w:rsidR="00E57C4B" w:rsidRDefault="00E57C4B">
      <w:pPr>
        <w:jc w:val="both"/>
        <w:rPr>
          <w:rFonts w:ascii="Arial" w:eastAsia="Arial" w:hAnsi="Arial" w:cs="Arial"/>
          <w:sz w:val="24"/>
          <w:szCs w:val="24"/>
        </w:rPr>
      </w:pPr>
    </w:p>
    <w:sectPr w:rsidR="00E57C4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A5"/>
    <w:rsid w:val="003856DD"/>
    <w:rsid w:val="004A314B"/>
    <w:rsid w:val="007B44FD"/>
    <w:rsid w:val="008159B0"/>
    <w:rsid w:val="008D24A5"/>
    <w:rsid w:val="00E5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4FCA"/>
  <w15:docId w15:val="{0F942158-172C-4B0D-ADB3-D7A297E3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Maria Nunes da Costa</dc:creator>
  <cp:lastModifiedBy>Karol Meira</cp:lastModifiedBy>
  <cp:revision>2</cp:revision>
  <dcterms:created xsi:type="dcterms:W3CDTF">2023-08-10T20:24:00Z</dcterms:created>
  <dcterms:modified xsi:type="dcterms:W3CDTF">2023-08-10T20:24:00Z</dcterms:modified>
</cp:coreProperties>
</file>